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C32C0" w14:textId="322F003E" w:rsidR="00112DD8" w:rsidRPr="00EC13B5" w:rsidRDefault="00EC13B5" w:rsidP="00EC13B5">
      <w:pPr>
        <w:jc w:val="center"/>
        <w:rPr>
          <w:rFonts w:ascii="新宋体" w:eastAsia="新宋体" w:hAnsi="新宋体" w:hint="eastAsia"/>
          <w:b/>
          <w:bCs/>
          <w:sz w:val="32"/>
          <w:szCs w:val="36"/>
        </w:rPr>
      </w:pPr>
      <w:r w:rsidRPr="00EC13B5">
        <w:rPr>
          <w:rFonts w:ascii="新宋体" w:eastAsia="新宋体" w:hAnsi="新宋体" w:hint="eastAsia"/>
          <w:b/>
          <w:bCs/>
          <w:sz w:val="32"/>
          <w:szCs w:val="36"/>
        </w:rPr>
        <w:t>庄河市徐岭镇复兴村村庄规划（2</w:t>
      </w:r>
      <w:r w:rsidRPr="00EC13B5">
        <w:rPr>
          <w:rFonts w:ascii="新宋体" w:eastAsia="新宋体" w:hAnsi="新宋体"/>
          <w:b/>
          <w:bCs/>
          <w:sz w:val="32"/>
          <w:szCs w:val="36"/>
        </w:rPr>
        <w:t>021-2035</w:t>
      </w:r>
      <w:r w:rsidRPr="00EC13B5">
        <w:rPr>
          <w:rFonts w:ascii="新宋体" w:eastAsia="新宋体" w:hAnsi="新宋体" w:hint="eastAsia"/>
          <w:b/>
          <w:bCs/>
          <w:sz w:val="32"/>
          <w:szCs w:val="36"/>
        </w:rPr>
        <w:t>年）</w:t>
      </w:r>
    </w:p>
    <w:p w14:paraId="50290F88" w14:textId="4F94589E" w:rsidR="00EC13B5" w:rsidRDefault="00EC13B5" w:rsidP="00AE76E7">
      <w:pPr>
        <w:spacing w:line="360" w:lineRule="auto"/>
        <w:jc w:val="center"/>
        <w:rPr>
          <w:rFonts w:ascii="新宋体" w:eastAsia="新宋体" w:hAnsi="新宋体" w:hint="eastAsia"/>
          <w:b/>
          <w:bCs/>
          <w:sz w:val="32"/>
          <w:szCs w:val="36"/>
        </w:rPr>
      </w:pPr>
      <w:r w:rsidRPr="00EC13B5">
        <w:rPr>
          <w:rFonts w:ascii="新宋体" w:eastAsia="新宋体" w:hAnsi="新宋体" w:hint="eastAsia"/>
          <w:b/>
          <w:bCs/>
          <w:sz w:val="32"/>
          <w:szCs w:val="36"/>
        </w:rPr>
        <w:t>公示稿</w:t>
      </w:r>
    </w:p>
    <w:p w14:paraId="0918975E" w14:textId="10392A43" w:rsidR="00EC13B5" w:rsidRDefault="00EC13B5" w:rsidP="00AE76E7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>一、规划范围与期限</w:t>
      </w:r>
    </w:p>
    <w:p w14:paraId="791C8472" w14:textId="383A5FB6" w:rsidR="000B5F8B" w:rsidRDefault="00DB53AB" w:rsidP="00AE76E7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 xml:space="preserve"> </w:t>
      </w:r>
      <w:r>
        <w:rPr>
          <w:rFonts w:ascii="新宋体" w:eastAsia="新宋体" w:hAnsi="新宋体"/>
          <w:b/>
          <w:bCs/>
          <w:sz w:val="24"/>
          <w:szCs w:val="24"/>
        </w:rPr>
        <w:t xml:space="preserve">   </w:t>
      </w:r>
      <w:r w:rsidR="000B5F8B">
        <w:rPr>
          <w:rFonts w:ascii="新宋体" w:eastAsia="新宋体" w:hAnsi="新宋体" w:hint="eastAsia"/>
          <w:b/>
          <w:bCs/>
          <w:sz w:val="24"/>
          <w:szCs w:val="24"/>
        </w:rPr>
        <w:t>（一）规划范围</w:t>
      </w:r>
    </w:p>
    <w:p w14:paraId="7C16F6BF" w14:textId="327696F8" w:rsidR="00EC13B5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规划基期年份为</w:t>
      </w:r>
      <w:r w:rsidRPr="000B5F8B">
        <w:rPr>
          <w:rFonts w:ascii="新宋体" w:eastAsia="新宋体" w:hAnsi="新宋体"/>
          <w:sz w:val="24"/>
          <w:szCs w:val="24"/>
        </w:rPr>
        <w:t>2021年，本次规划范围为复兴村行政村村域范围，总面积2021.76公顷。</w:t>
      </w:r>
    </w:p>
    <w:p w14:paraId="0A8A775F" w14:textId="1883B285" w:rsid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（二）规划期限</w:t>
      </w:r>
    </w:p>
    <w:p w14:paraId="6F0BE33E" w14:textId="77777777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总体规划期限为</w:t>
      </w:r>
      <w:r w:rsidRPr="000B5F8B">
        <w:rPr>
          <w:rFonts w:ascii="新宋体" w:eastAsia="新宋体" w:hAnsi="新宋体"/>
          <w:sz w:val="24"/>
          <w:szCs w:val="24"/>
        </w:rPr>
        <w:t>2021—2035年，其中：</w:t>
      </w:r>
    </w:p>
    <w:p w14:paraId="3619BC1B" w14:textId="77777777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近期：</w:t>
      </w:r>
      <w:r w:rsidRPr="000B5F8B">
        <w:rPr>
          <w:rFonts w:ascii="新宋体" w:eastAsia="新宋体" w:hAnsi="新宋体"/>
          <w:sz w:val="24"/>
          <w:szCs w:val="24"/>
        </w:rPr>
        <w:t>2021至2025年，</w:t>
      </w:r>
    </w:p>
    <w:p w14:paraId="0F645EAD" w14:textId="145237F2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远期：</w:t>
      </w:r>
      <w:r w:rsidRPr="000B5F8B">
        <w:rPr>
          <w:rFonts w:ascii="新宋体" w:eastAsia="新宋体" w:hAnsi="新宋体"/>
          <w:sz w:val="24"/>
          <w:szCs w:val="24"/>
        </w:rPr>
        <w:t>2026至2035年。</w:t>
      </w:r>
    </w:p>
    <w:p w14:paraId="29D851E2" w14:textId="3138F41D" w:rsidR="00EC13B5" w:rsidRDefault="00EC13B5" w:rsidP="00AE76E7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>二、发展目标</w:t>
      </w:r>
    </w:p>
    <w:p w14:paraId="1216CACF" w14:textId="77777777" w:rsidR="000B5F8B" w:rsidRPr="000B5F8B" w:rsidRDefault="000B5F8B" w:rsidP="000B5F8B">
      <w:pPr>
        <w:spacing w:line="360" w:lineRule="auto"/>
        <w:rPr>
          <w:rFonts w:ascii="新宋体" w:eastAsia="新宋体" w:hAnsi="新宋体" w:hint="eastAsia"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 xml:space="preserve"> </w:t>
      </w:r>
      <w:r>
        <w:rPr>
          <w:rFonts w:ascii="新宋体" w:eastAsia="新宋体" w:hAnsi="新宋体"/>
          <w:b/>
          <w:bCs/>
          <w:sz w:val="24"/>
          <w:szCs w:val="24"/>
        </w:rPr>
        <w:t xml:space="preserve">  </w:t>
      </w:r>
      <w:r w:rsidRPr="000B5F8B">
        <w:rPr>
          <w:rFonts w:ascii="新宋体" w:eastAsia="新宋体" w:hAnsi="新宋体"/>
          <w:sz w:val="24"/>
          <w:szCs w:val="24"/>
        </w:rPr>
        <w:t xml:space="preserve"> </w:t>
      </w:r>
      <w:r w:rsidRPr="000B5F8B">
        <w:rPr>
          <w:rFonts w:ascii="新宋体" w:eastAsia="新宋体" w:hAnsi="新宋体" w:hint="eastAsia"/>
          <w:sz w:val="24"/>
          <w:szCs w:val="24"/>
        </w:rPr>
        <w:t>以乡村振兴和新一轮实用性村庄规划为契机，在切实落实耕地保护和集约用地管控任务的前提下，依托特色种植业和良好的生态资源，发展宜居宜业结合、绿色农产品种植、乡村休闲旅游等。</w:t>
      </w:r>
    </w:p>
    <w:p w14:paraId="0F6F2611" w14:textId="77777777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人居环境方面：通过完善建设村庄公共服务设施、基础设施，提升村内环境、村容村貌，提高居民素质，创建合作社模式经营的良好环境，实现集体经济收入增加和美丽乡村建设。</w:t>
      </w:r>
    </w:p>
    <w:p w14:paraId="36141CDD" w14:textId="77777777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产业发展方面：充分发挥复兴村交通、地理位置的良好优势，实现三产融合发展，以新型城镇化为依托，推进农业供给侧结构性改革，着力构建农业与二三产业交叉融合的现代产业体系，建设成为宜居、宜业可持续发展的新型村庄。</w:t>
      </w:r>
    </w:p>
    <w:p w14:paraId="3CA41716" w14:textId="77777777" w:rsidR="000B5F8B" w:rsidRPr="000B5F8B" w:rsidRDefault="000B5F8B" w:rsidP="000B5F8B">
      <w:pPr>
        <w:spacing w:line="360" w:lineRule="auto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——到</w:t>
      </w:r>
      <w:r w:rsidRPr="000B5F8B">
        <w:rPr>
          <w:rFonts w:ascii="新宋体" w:eastAsia="新宋体" w:hAnsi="新宋体"/>
          <w:sz w:val="24"/>
          <w:szCs w:val="24"/>
        </w:rPr>
        <w:t>2025年，消除人居环境短板，村庄建设达到大连市农村中等偏上水平，初步实现宜居村庄。</w:t>
      </w:r>
    </w:p>
    <w:p w14:paraId="70F9D506" w14:textId="7E1687CC" w:rsidR="000B5F8B" w:rsidRPr="000B5F8B" w:rsidRDefault="000B5F8B" w:rsidP="000B5F8B">
      <w:pPr>
        <w:spacing w:line="360" w:lineRule="auto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——到</w:t>
      </w:r>
      <w:r w:rsidRPr="000B5F8B">
        <w:rPr>
          <w:rFonts w:ascii="新宋体" w:eastAsia="新宋体" w:hAnsi="新宋体"/>
          <w:sz w:val="24"/>
          <w:szCs w:val="24"/>
        </w:rPr>
        <w:t>2035年，全面实现生态宜居建设目标。产业体系建设基本完备，现代农业、宜居养老、休闲旅游快速发展；生活条件得到全面改善，给水、垃圾、改厕、道路、绿化、亮化100%覆盖；生态环境得到有效治理。</w:t>
      </w:r>
    </w:p>
    <w:p w14:paraId="0FFA4D6A" w14:textId="41649106" w:rsidR="00EC13B5" w:rsidRDefault="00EC13B5" w:rsidP="00AE76E7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>三、发展规模</w:t>
      </w:r>
    </w:p>
    <w:p w14:paraId="7C727F2A" w14:textId="5AD5F1B1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（一）</w:t>
      </w:r>
      <w:r w:rsidRPr="000B5F8B">
        <w:rPr>
          <w:rFonts w:ascii="新宋体" w:eastAsia="新宋体" w:hAnsi="新宋体"/>
          <w:b/>
          <w:bCs/>
          <w:sz w:val="24"/>
          <w:szCs w:val="24"/>
        </w:rPr>
        <w:t>人口规模</w:t>
      </w:r>
    </w:p>
    <w:p w14:paraId="4F8555E2" w14:textId="1E2AE298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综合预测规划期末复兴村</w:t>
      </w:r>
      <w:r w:rsidR="00E81C34">
        <w:rPr>
          <w:rFonts w:ascii="新宋体" w:eastAsia="新宋体" w:hAnsi="新宋体" w:hint="eastAsia"/>
          <w:sz w:val="24"/>
          <w:szCs w:val="24"/>
        </w:rPr>
        <w:t>常住</w:t>
      </w:r>
      <w:r w:rsidRPr="000B5F8B">
        <w:rPr>
          <w:rFonts w:ascii="新宋体" w:eastAsia="新宋体" w:hAnsi="新宋体" w:hint="eastAsia"/>
          <w:sz w:val="24"/>
          <w:szCs w:val="24"/>
        </w:rPr>
        <w:t>人口规模</w:t>
      </w:r>
      <w:r w:rsidR="00E81C34">
        <w:rPr>
          <w:rFonts w:ascii="新宋体" w:eastAsia="新宋体" w:hAnsi="新宋体" w:hint="eastAsia"/>
          <w:sz w:val="24"/>
          <w:szCs w:val="24"/>
        </w:rPr>
        <w:t>2600人</w:t>
      </w:r>
      <w:r w:rsidRPr="000B5F8B">
        <w:rPr>
          <w:rFonts w:ascii="新宋体" w:eastAsia="新宋体" w:hAnsi="新宋体"/>
          <w:sz w:val="24"/>
          <w:szCs w:val="24"/>
        </w:rPr>
        <w:t>。</w:t>
      </w:r>
    </w:p>
    <w:p w14:paraId="493CA108" w14:textId="3CAFB0E6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（二）</w:t>
      </w:r>
      <w:r w:rsidRPr="000B5F8B">
        <w:rPr>
          <w:rFonts w:ascii="新宋体" w:eastAsia="新宋体" w:hAnsi="新宋体"/>
          <w:b/>
          <w:bCs/>
          <w:sz w:val="24"/>
          <w:szCs w:val="24"/>
        </w:rPr>
        <w:t>用地规模</w:t>
      </w:r>
    </w:p>
    <w:p w14:paraId="4A1C6D05" w14:textId="77C7676C" w:rsidR="000B5F8B" w:rsidRPr="000B5F8B" w:rsidRDefault="00994B44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994B44">
        <w:rPr>
          <w:rFonts w:ascii="新宋体" w:eastAsia="新宋体" w:hAnsi="新宋体" w:hint="eastAsia"/>
          <w:sz w:val="24"/>
          <w:szCs w:val="24"/>
        </w:rPr>
        <w:lastRenderedPageBreak/>
        <w:t>规划村域范围农业用地1884.42公顷，占总用地的88.81%；建设用地237.34公顷，占总用地的11.19%。</w:t>
      </w:r>
    </w:p>
    <w:p w14:paraId="1A2F465C" w14:textId="1D1EAAA8" w:rsidR="00EC13B5" w:rsidRDefault="00EC13B5" w:rsidP="00AE76E7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>四、空间布局</w:t>
      </w:r>
    </w:p>
    <w:p w14:paraId="34574B13" w14:textId="77777777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规划形成“一轴一心一带四区”的结构</w:t>
      </w:r>
    </w:p>
    <w:p w14:paraId="13E7EC0D" w14:textId="77777777" w:rsidR="000B5F8B" w:rsidRPr="000B5F8B" w:rsidRDefault="000B5F8B" w:rsidP="000B5F8B">
      <w:pPr>
        <w:spacing w:line="360" w:lineRule="auto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/>
          <w:sz w:val="24"/>
          <w:szCs w:val="24"/>
        </w:rPr>
        <w:t xml:space="preserve">    一轴：张庄公路发展轴，依托重要区域交通廊道—张庄公路，重点展</w:t>
      </w:r>
    </w:p>
    <w:p w14:paraId="43576186" w14:textId="77777777" w:rsidR="000B5F8B" w:rsidRPr="000B5F8B" w:rsidRDefault="000B5F8B" w:rsidP="000B5F8B">
      <w:pPr>
        <w:spacing w:line="360" w:lineRule="auto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示村庄形象，发展设施农业，提升农业发展效率。</w:t>
      </w:r>
    </w:p>
    <w:p w14:paraId="0A45315E" w14:textId="77777777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一带：庄河生态带，依托庄河作为贯穿全域的核心景观资源，重点发展郊野游憩、观光娱乐等功能，提升生态景观价值。</w:t>
      </w:r>
    </w:p>
    <w:p w14:paraId="1B8394E7" w14:textId="77777777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一核：王甸屯，作为全村公共服务核心，形象展示核心，引领带动乡村振兴。</w:t>
      </w:r>
    </w:p>
    <w:p w14:paraId="3C85A5A8" w14:textId="21F42CC6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四区：生态资源保育区、乡村生活宜居区、乡村综合服务区、生态休闲体验区。</w:t>
      </w:r>
    </w:p>
    <w:p w14:paraId="6F2225C4" w14:textId="2F666D04" w:rsidR="00EC13B5" w:rsidRDefault="00EC13B5" w:rsidP="00AE76E7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>五、土地利用</w:t>
      </w:r>
    </w:p>
    <w:p w14:paraId="7A71B002" w14:textId="1DA0C697" w:rsidR="000B5F8B" w:rsidRPr="000B5F8B" w:rsidRDefault="00994B44" w:rsidP="00994B44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994B44">
        <w:rPr>
          <w:rFonts w:ascii="新宋体" w:eastAsia="新宋体" w:hAnsi="新宋体" w:hint="eastAsia"/>
          <w:sz w:val="24"/>
          <w:szCs w:val="24"/>
        </w:rPr>
        <w:t>规划村域范围农业用地1884.42公顷，占总用地的88.81%</w:t>
      </w:r>
      <w:r>
        <w:rPr>
          <w:rFonts w:ascii="新宋体" w:eastAsia="新宋体" w:hAnsi="新宋体" w:hint="eastAsia"/>
          <w:sz w:val="24"/>
          <w:szCs w:val="24"/>
        </w:rPr>
        <w:t>；</w:t>
      </w:r>
      <w:r w:rsidRPr="00994B44">
        <w:rPr>
          <w:rFonts w:ascii="新宋体" w:eastAsia="新宋体" w:hAnsi="新宋体" w:hint="eastAsia"/>
          <w:sz w:val="24"/>
          <w:szCs w:val="24"/>
        </w:rPr>
        <w:t>规划农村宅基地166.22公顷，占总用地面积的8.22%；规划农村社区服务设施用地0.69公顷，占总用地面积的0.03%；规划商业服务用地2.86公顷，占总用地面积的0.14%；规划工业用地4.14公顷，占总用地面积的0.2%；规划仓储用地5.66公顷，占总用地面积的0.28%。</w:t>
      </w:r>
    </w:p>
    <w:p w14:paraId="70583FCF" w14:textId="77777777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（一）居住用地</w:t>
      </w:r>
    </w:p>
    <w:p w14:paraId="0494E45C" w14:textId="77642DB1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规划农村宅基地</w:t>
      </w:r>
      <w:r w:rsidR="00994B44">
        <w:rPr>
          <w:rFonts w:ascii="新宋体" w:eastAsia="新宋体" w:hAnsi="新宋体" w:hint="eastAsia"/>
          <w:sz w:val="24"/>
          <w:szCs w:val="24"/>
        </w:rPr>
        <w:t>166.22</w:t>
      </w:r>
      <w:r w:rsidRPr="000B5F8B">
        <w:rPr>
          <w:rFonts w:ascii="新宋体" w:eastAsia="新宋体" w:hAnsi="新宋体"/>
          <w:sz w:val="24"/>
          <w:szCs w:val="24"/>
        </w:rPr>
        <w:t>公顷，用于建造独户住房。</w:t>
      </w:r>
    </w:p>
    <w:p w14:paraId="5F095026" w14:textId="6362B934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农村社区服务设施用地共</w:t>
      </w:r>
      <w:r w:rsidRPr="000B5F8B">
        <w:rPr>
          <w:rFonts w:ascii="新宋体" w:eastAsia="新宋体" w:hAnsi="新宋体"/>
          <w:sz w:val="24"/>
          <w:szCs w:val="24"/>
        </w:rPr>
        <w:t>0.</w:t>
      </w:r>
      <w:r w:rsidR="00994B44">
        <w:rPr>
          <w:rFonts w:ascii="新宋体" w:eastAsia="新宋体" w:hAnsi="新宋体" w:hint="eastAsia"/>
          <w:sz w:val="24"/>
          <w:szCs w:val="24"/>
        </w:rPr>
        <w:t>69</w:t>
      </w:r>
      <w:r w:rsidRPr="000B5F8B">
        <w:rPr>
          <w:rFonts w:ascii="新宋体" w:eastAsia="新宋体" w:hAnsi="新宋体"/>
          <w:sz w:val="24"/>
          <w:szCs w:val="24"/>
        </w:rPr>
        <w:t>公顷，指为农村生产生活配套的社区服务设施用地。</w:t>
      </w:r>
    </w:p>
    <w:p w14:paraId="03549A86" w14:textId="77777777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（二）工矿用地</w:t>
      </w:r>
    </w:p>
    <w:p w14:paraId="5FB8BC8D" w14:textId="3B49F0C4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/>
          <w:sz w:val="24"/>
          <w:szCs w:val="24"/>
        </w:rPr>
        <w:t>规划工业用地共</w:t>
      </w:r>
      <w:r w:rsidR="00994B44">
        <w:rPr>
          <w:rFonts w:ascii="新宋体" w:eastAsia="新宋体" w:hAnsi="新宋体" w:hint="eastAsia"/>
          <w:sz w:val="24"/>
          <w:szCs w:val="24"/>
        </w:rPr>
        <w:t>4.14</w:t>
      </w:r>
      <w:r w:rsidRPr="000B5F8B">
        <w:rPr>
          <w:rFonts w:ascii="新宋体" w:eastAsia="新宋体" w:hAnsi="新宋体"/>
          <w:sz w:val="24"/>
          <w:szCs w:val="24"/>
        </w:rPr>
        <w:t>公顷，为</w:t>
      </w:r>
      <w:r w:rsidR="00994B44">
        <w:rPr>
          <w:rFonts w:ascii="新宋体" w:eastAsia="新宋体" w:hAnsi="新宋体" w:hint="eastAsia"/>
          <w:sz w:val="24"/>
          <w:szCs w:val="24"/>
        </w:rPr>
        <w:t>现状保留工业用地及闲置建设用地再利用</w:t>
      </w:r>
      <w:r w:rsidRPr="000B5F8B">
        <w:rPr>
          <w:rFonts w:ascii="新宋体" w:eastAsia="新宋体" w:hAnsi="新宋体"/>
          <w:sz w:val="24"/>
          <w:szCs w:val="24"/>
        </w:rPr>
        <w:t>。</w:t>
      </w:r>
    </w:p>
    <w:p w14:paraId="4D265E11" w14:textId="77777777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（三）仓储用地</w:t>
      </w:r>
    </w:p>
    <w:p w14:paraId="53F391C9" w14:textId="56D0A5EB" w:rsidR="000B5F8B" w:rsidRP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规划仓储用地</w:t>
      </w:r>
      <w:r w:rsidR="00994B44">
        <w:rPr>
          <w:rFonts w:ascii="新宋体" w:eastAsia="新宋体" w:hAnsi="新宋体" w:hint="eastAsia"/>
          <w:sz w:val="24"/>
          <w:szCs w:val="24"/>
        </w:rPr>
        <w:t>5.66</w:t>
      </w:r>
      <w:r w:rsidRPr="000B5F8B">
        <w:rPr>
          <w:rFonts w:ascii="新宋体" w:eastAsia="新宋体" w:hAnsi="新宋体"/>
          <w:sz w:val="24"/>
          <w:szCs w:val="24"/>
        </w:rPr>
        <w:t>公顷，占村域面积</w:t>
      </w:r>
      <w:r w:rsidR="00994B44">
        <w:rPr>
          <w:rFonts w:ascii="新宋体" w:eastAsia="新宋体" w:hAnsi="新宋体" w:hint="eastAsia"/>
          <w:sz w:val="24"/>
          <w:szCs w:val="24"/>
        </w:rPr>
        <w:t>0.28</w:t>
      </w:r>
      <w:r w:rsidRPr="000B5F8B">
        <w:rPr>
          <w:rFonts w:ascii="新宋体" w:eastAsia="新宋体" w:hAnsi="新宋体"/>
          <w:sz w:val="24"/>
          <w:szCs w:val="24"/>
        </w:rPr>
        <w:t>%。</w:t>
      </w:r>
    </w:p>
    <w:p w14:paraId="422C9D2B" w14:textId="77777777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（四）农用地规划</w:t>
      </w:r>
    </w:p>
    <w:p w14:paraId="44964998" w14:textId="02A3612B" w:rsidR="000B5F8B" w:rsidRPr="000B5F8B" w:rsidRDefault="00994B44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994B44">
        <w:rPr>
          <w:rFonts w:ascii="新宋体" w:eastAsia="新宋体" w:hAnsi="新宋体" w:hint="eastAsia"/>
          <w:sz w:val="24"/>
          <w:szCs w:val="24"/>
        </w:rPr>
        <w:t>规划村域范围农业用地1884.42公顷，占总用地的88.81%</w:t>
      </w:r>
      <w:r w:rsidR="000B5F8B" w:rsidRPr="000B5F8B">
        <w:rPr>
          <w:rFonts w:ascii="新宋体" w:eastAsia="新宋体" w:hAnsi="新宋体"/>
          <w:sz w:val="24"/>
          <w:szCs w:val="24"/>
        </w:rPr>
        <w:t>。</w:t>
      </w:r>
    </w:p>
    <w:p w14:paraId="5492374A" w14:textId="77777777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（五）商业服务业用地</w:t>
      </w:r>
    </w:p>
    <w:p w14:paraId="08600161" w14:textId="5A239364" w:rsidR="000B5F8B" w:rsidRPr="000B5F8B" w:rsidRDefault="00994B44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>
        <w:rPr>
          <w:rFonts w:ascii="新宋体" w:eastAsia="新宋体" w:hAnsi="新宋体" w:hint="eastAsia"/>
          <w:sz w:val="24"/>
          <w:szCs w:val="24"/>
        </w:rPr>
        <w:t>规划</w:t>
      </w:r>
      <w:r w:rsidR="000B5F8B" w:rsidRPr="000B5F8B">
        <w:rPr>
          <w:rFonts w:ascii="新宋体" w:eastAsia="新宋体" w:hAnsi="新宋体" w:hint="eastAsia"/>
          <w:sz w:val="24"/>
          <w:szCs w:val="24"/>
        </w:rPr>
        <w:t>商业服务业用地</w:t>
      </w:r>
      <w:r w:rsidR="000B5F8B" w:rsidRPr="000B5F8B">
        <w:rPr>
          <w:rFonts w:ascii="新宋体" w:eastAsia="新宋体" w:hAnsi="新宋体"/>
          <w:sz w:val="24"/>
          <w:szCs w:val="24"/>
        </w:rPr>
        <w:t>2.</w:t>
      </w:r>
      <w:r>
        <w:rPr>
          <w:rFonts w:ascii="新宋体" w:eastAsia="新宋体" w:hAnsi="新宋体" w:hint="eastAsia"/>
          <w:sz w:val="24"/>
          <w:szCs w:val="24"/>
        </w:rPr>
        <w:t>86</w:t>
      </w:r>
      <w:r w:rsidR="000B5F8B" w:rsidRPr="000B5F8B">
        <w:rPr>
          <w:rFonts w:ascii="新宋体" w:eastAsia="新宋体" w:hAnsi="新宋体"/>
          <w:sz w:val="24"/>
          <w:szCs w:val="24"/>
        </w:rPr>
        <w:t>公顷，规划沿张庄公路设置商业街，其土地利用</w:t>
      </w:r>
      <w:r w:rsidR="000B5F8B" w:rsidRPr="000B5F8B">
        <w:rPr>
          <w:rFonts w:ascii="新宋体" w:eastAsia="新宋体" w:hAnsi="新宋体"/>
          <w:sz w:val="24"/>
          <w:szCs w:val="24"/>
        </w:rPr>
        <w:lastRenderedPageBreak/>
        <w:t>性质为农村宅基地，兼容商业用地。</w:t>
      </w:r>
    </w:p>
    <w:p w14:paraId="6621A480" w14:textId="77777777" w:rsidR="000B5F8B" w:rsidRPr="000B5F8B" w:rsidRDefault="000B5F8B" w:rsidP="000B5F8B">
      <w:pPr>
        <w:spacing w:line="360" w:lineRule="auto"/>
        <w:ind w:firstLineChars="200" w:firstLine="482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t>（六）集体经营性建设用地</w:t>
      </w:r>
    </w:p>
    <w:p w14:paraId="0770F811" w14:textId="6AB432C3" w:rsidR="000B5F8B" w:rsidRDefault="000B5F8B" w:rsidP="000B5F8B">
      <w:pPr>
        <w:spacing w:line="360" w:lineRule="auto"/>
        <w:ind w:firstLineChars="200" w:firstLine="480"/>
        <w:rPr>
          <w:rFonts w:ascii="新宋体" w:eastAsia="新宋体" w:hAnsi="新宋体" w:hint="eastAsia"/>
          <w:sz w:val="24"/>
          <w:szCs w:val="24"/>
        </w:rPr>
      </w:pPr>
      <w:r w:rsidRPr="000B5F8B">
        <w:rPr>
          <w:rFonts w:ascii="新宋体" w:eastAsia="新宋体" w:hAnsi="新宋体" w:hint="eastAsia"/>
          <w:sz w:val="24"/>
          <w:szCs w:val="24"/>
        </w:rPr>
        <w:t>新增村庄集体经营性建设用地</w:t>
      </w:r>
      <w:r w:rsidR="00434B29">
        <w:rPr>
          <w:rFonts w:ascii="新宋体" w:eastAsia="新宋体" w:hAnsi="新宋体" w:hint="eastAsia"/>
          <w:sz w:val="24"/>
          <w:szCs w:val="24"/>
        </w:rPr>
        <w:t>4.7</w:t>
      </w:r>
      <w:r w:rsidRPr="000B5F8B">
        <w:rPr>
          <w:rFonts w:ascii="新宋体" w:eastAsia="新宋体" w:hAnsi="新宋体"/>
          <w:sz w:val="24"/>
          <w:szCs w:val="24"/>
        </w:rPr>
        <w:t>公顷。</w:t>
      </w:r>
    </w:p>
    <w:p w14:paraId="42EACD56" w14:textId="77777777" w:rsidR="000B5F8B" w:rsidRDefault="000B5F8B">
      <w:pPr>
        <w:widowControl/>
        <w:jc w:val="left"/>
        <w:rPr>
          <w:rFonts w:ascii="新宋体" w:eastAsia="新宋体" w:hAnsi="新宋体" w:hint="eastAsia"/>
          <w:sz w:val="24"/>
          <w:szCs w:val="24"/>
        </w:rPr>
        <w:sectPr w:rsidR="000B5F8B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D36DAE" w14:textId="44C2DDAE" w:rsidR="000B5F8B" w:rsidRDefault="000B5F8B" w:rsidP="000B5F8B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 w:rsidRPr="000B5F8B">
        <w:rPr>
          <w:rFonts w:ascii="新宋体" w:eastAsia="新宋体" w:hAnsi="新宋体" w:hint="eastAsia"/>
          <w:b/>
          <w:bCs/>
          <w:sz w:val="24"/>
          <w:szCs w:val="24"/>
        </w:rPr>
        <w:lastRenderedPageBreak/>
        <w:t>六、附图</w:t>
      </w:r>
    </w:p>
    <w:p w14:paraId="02BF372E" w14:textId="38343FAA" w:rsidR="00F73944" w:rsidRDefault="00F73944" w:rsidP="000B5F8B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t>（一）国土空间规划图</w:t>
      </w:r>
    </w:p>
    <w:p w14:paraId="19B051E2" w14:textId="434A2CE8" w:rsidR="000B5F8B" w:rsidRDefault="00A96C3E" w:rsidP="000B5F8B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noProof/>
          <w:sz w:val="24"/>
          <w:szCs w:val="24"/>
        </w:rPr>
        <w:drawing>
          <wp:inline distT="0" distB="0" distL="0" distR="0" wp14:anchorId="0FA9A5BD" wp14:editId="608AEA33">
            <wp:extent cx="8406130" cy="11885295"/>
            <wp:effectExtent l="0" t="0" r="0" b="1905"/>
            <wp:docPr id="1089705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05751" name="图片 10897057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118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051E" w14:textId="60BD14C2" w:rsidR="00F73944" w:rsidRDefault="00F73944" w:rsidP="000B5F8B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50D22D8B" w14:textId="2A2A09E2" w:rsidR="00F73944" w:rsidRDefault="00F73944" w:rsidP="000B5F8B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29C9FB85" w14:textId="1CA265FC" w:rsidR="00F73944" w:rsidRDefault="00F73944" w:rsidP="00F73944">
      <w:pPr>
        <w:spacing w:line="360" w:lineRule="auto"/>
        <w:ind w:firstLine="482"/>
        <w:jc w:val="left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lastRenderedPageBreak/>
        <w:t>（二）居民点规划图</w:t>
      </w:r>
    </w:p>
    <w:p w14:paraId="1D2F385C" w14:textId="02EB5EDE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noProof/>
          <w:sz w:val="24"/>
          <w:szCs w:val="24"/>
        </w:rPr>
        <w:drawing>
          <wp:inline distT="0" distB="0" distL="0" distR="0" wp14:anchorId="534BFFEB" wp14:editId="371A318A">
            <wp:extent cx="8406130" cy="118852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118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150F" w14:textId="7D6BB2F2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27BCDE3C" w14:textId="13A66211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710CD77A" w14:textId="14B35118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3E3ABD3E" w14:textId="6DD2BE6E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lastRenderedPageBreak/>
        <w:t>（三）产业规划图</w:t>
      </w:r>
    </w:p>
    <w:p w14:paraId="48E08490" w14:textId="5E56775E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noProof/>
          <w:sz w:val="24"/>
          <w:szCs w:val="24"/>
        </w:rPr>
        <w:drawing>
          <wp:inline distT="0" distB="0" distL="0" distR="0" wp14:anchorId="40AF06CD" wp14:editId="48902E8B">
            <wp:extent cx="8406130" cy="118852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118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2811" w14:textId="23C3E2A1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2CD9F4C9" w14:textId="409082A2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02F062DD" w14:textId="5B0D5BE0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205D21E1" w14:textId="2B7A732F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lastRenderedPageBreak/>
        <w:t>（四）村民版规划图</w:t>
      </w:r>
    </w:p>
    <w:p w14:paraId="13A1A03A" w14:textId="55C7AF01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noProof/>
          <w:sz w:val="24"/>
          <w:szCs w:val="24"/>
        </w:rPr>
        <w:drawing>
          <wp:inline distT="0" distB="0" distL="0" distR="0" wp14:anchorId="2E01878A" wp14:editId="0BB31D9A">
            <wp:extent cx="8406130" cy="118852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118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9C6B" w14:textId="352A93A8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3D6F6541" w14:textId="758C448E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212EE28A" w14:textId="1EB591CA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</w:p>
    <w:p w14:paraId="356335FF" w14:textId="77777777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  <w:sectPr w:rsidR="00F73944" w:rsidSect="00F73944">
          <w:pgSz w:w="16838" w:h="23811" w:code="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6A6BB10" w14:textId="02156976" w:rsidR="00F73944" w:rsidRDefault="00F73944" w:rsidP="00F73944">
      <w:pPr>
        <w:spacing w:line="360" w:lineRule="auto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sz w:val="24"/>
          <w:szCs w:val="24"/>
        </w:rPr>
        <w:lastRenderedPageBreak/>
        <w:t>（五）规划图则</w:t>
      </w:r>
    </w:p>
    <w:p w14:paraId="0A7B8B51" w14:textId="4AF9CC2A" w:rsidR="00F73944" w:rsidRPr="000B5F8B" w:rsidRDefault="00F73944" w:rsidP="00F73944">
      <w:pPr>
        <w:spacing w:line="360" w:lineRule="auto"/>
        <w:jc w:val="center"/>
        <w:rPr>
          <w:rFonts w:ascii="新宋体" w:eastAsia="新宋体" w:hAnsi="新宋体" w:hint="eastAsia"/>
          <w:b/>
          <w:bCs/>
          <w:sz w:val="24"/>
          <w:szCs w:val="24"/>
        </w:rPr>
      </w:pPr>
      <w:r>
        <w:rPr>
          <w:rFonts w:ascii="新宋体" w:eastAsia="新宋体" w:hAnsi="新宋体" w:hint="eastAsia"/>
          <w:b/>
          <w:bCs/>
          <w:noProof/>
          <w:sz w:val="24"/>
          <w:szCs w:val="24"/>
        </w:rPr>
        <w:drawing>
          <wp:inline distT="0" distB="0" distL="0" distR="0" wp14:anchorId="6C1A5759" wp14:editId="7F47F9B5">
            <wp:extent cx="10996551" cy="777422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8798" cy="77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944" w:rsidRPr="000B5F8B" w:rsidSect="00F73944">
      <w:pgSz w:w="23811" w:h="16838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8B2CF" w14:textId="77777777" w:rsidR="00A23422" w:rsidRDefault="00A23422" w:rsidP="00DB53AB">
      <w:pPr>
        <w:rPr>
          <w:rFonts w:hint="eastAsia"/>
        </w:rPr>
      </w:pPr>
      <w:r>
        <w:separator/>
      </w:r>
    </w:p>
  </w:endnote>
  <w:endnote w:type="continuationSeparator" w:id="0">
    <w:p w14:paraId="286D4F83" w14:textId="77777777" w:rsidR="00A23422" w:rsidRDefault="00A23422" w:rsidP="00DB53A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B4518" w14:textId="77777777" w:rsidR="00A23422" w:rsidRDefault="00A23422" w:rsidP="00DB53AB">
      <w:pPr>
        <w:rPr>
          <w:rFonts w:hint="eastAsia"/>
        </w:rPr>
      </w:pPr>
      <w:r>
        <w:separator/>
      </w:r>
    </w:p>
  </w:footnote>
  <w:footnote w:type="continuationSeparator" w:id="0">
    <w:p w14:paraId="6435B9A6" w14:textId="77777777" w:rsidR="00A23422" w:rsidRDefault="00A23422" w:rsidP="00DB53A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1002A" w14:textId="428E7FE2" w:rsidR="000B5F8B" w:rsidRPr="000B5F8B" w:rsidRDefault="000B5F8B">
    <w:pPr>
      <w:pStyle w:val="a4"/>
      <w:rPr>
        <w:rFonts w:ascii="新宋体" w:eastAsia="新宋体" w:hAnsi="新宋体" w:hint="eastAsia"/>
      </w:rPr>
    </w:pPr>
    <w:r w:rsidRPr="000B5F8B">
      <w:rPr>
        <w:rFonts w:ascii="新宋体" w:eastAsia="新宋体" w:hAnsi="新宋体" w:hint="eastAsia"/>
      </w:rPr>
      <w:t>庄河市徐岭镇复兴村村庄规划（2</w:t>
    </w:r>
    <w:r w:rsidRPr="000B5F8B">
      <w:rPr>
        <w:rFonts w:ascii="新宋体" w:eastAsia="新宋体" w:hAnsi="新宋体"/>
      </w:rPr>
      <w:t>021-2035</w:t>
    </w:r>
    <w:r w:rsidRPr="000B5F8B">
      <w:rPr>
        <w:rFonts w:ascii="新宋体" w:eastAsia="新宋体" w:hAnsi="新宋体" w:hint="eastAsia"/>
      </w:rPr>
      <w:t>年）公示稿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A5"/>
    <w:rsid w:val="00045C8B"/>
    <w:rsid w:val="000905E3"/>
    <w:rsid w:val="000B5F8B"/>
    <w:rsid w:val="00112DD8"/>
    <w:rsid w:val="00230EA5"/>
    <w:rsid w:val="00434B29"/>
    <w:rsid w:val="008C1F50"/>
    <w:rsid w:val="00915234"/>
    <w:rsid w:val="00994B44"/>
    <w:rsid w:val="00A23422"/>
    <w:rsid w:val="00A96C3E"/>
    <w:rsid w:val="00AE76E7"/>
    <w:rsid w:val="00DB53AB"/>
    <w:rsid w:val="00E81C34"/>
    <w:rsid w:val="00EC13B5"/>
    <w:rsid w:val="00F7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19F4F1"/>
  <w15:chartTrackingRefBased/>
  <w15:docId w15:val="{FCEAB261-1BFA-4B63-AE22-8158D999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9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3B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B5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B53A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B5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B53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08CDA-9D88-4340-80F7-36DB27D9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671</Words>
  <Characters>765</Characters>
  <Application>Microsoft Office Word</Application>
  <DocSecurity>0</DocSecurity>
  <Lines>47</Lines>
  <Paragraphs>49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 云庆</dc:creator>
  <cp:keywords/>
  <dc:description/>
  <cp:lastModifiedBy>云庆 白</cp:lastModifiedBy>
  <cp:revision>12</cp:revision>
  <dcterms:created xsi:type="dcterms:W3CDTF">2022-11-21T01:02:00Z</dcterms:created>
  <dcterms:modified xsi:type="dcterms:W3CDTF">2025-07-31T07:15:00Z</dcterms:modified>
</cp:coreProperties>
</file>